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3E" w:rsidRDefault="006E423E" w:rsidP="006E423E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</w:pPr>
      <w:r w:rsidRPr="006E423E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t>教育部关于印发《新时代高校教师职业行为十项准则》的通知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4B4B4B"/>
          <w:sz w:val="19"/>
          <w:szCs w:val="19"/>
        </w:rPr>
        <w:t>教师〔2018〕16号</w:t>
      </w:r>
      <w:r w:rsidRPr="006E423E">
        <w:rPr>
          <w:rFonts w:ascii="仿宋" w:eastAsia="仿宋" w:hAnsi="仿宋" w:cs="宋体" w:hint="eastAsia"/>
          <w:b/>
          <w:bCs/>
          <w:vanish/>
          <w:color w:val="4B4B4B"/>
          <w:kern w:val="0"/>
          <w:sz w:val="28"/>
          <w:szCs w:val="28"/>
        </w:rPr>
        <w:t>教师〔2018〕16号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各省、自治区、直辖市教育厅（教委），新疆生产建设兵团教育局，有关部门（单位）教育司（局），部属各高等学校、部省合建各高等高校：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为深入贯彻习近平新时代中国特色社会主义思想和党的十九大精神，深入贯彻落实全国教育大会精神，扎实推进《中共中央 国务院关于全面深化新时代教师队伍建设改革的意见》的实施，进一步加强师德师风建设，我部研究制定了《新时代高校教师职业行为十项准则》《新时代中小学教师职业行为十项准则》《新时代幼儿园教师职业行为十项准则》（以下统称准则）。现印发给你们，请结合实际，认真贯彻执行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2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b/>
          <w:bCs/>
          <w:color w:val="4B4B4B"/>
          <w:kern w:val="0"/>
          <w:sz w:val="28"/>
          <w:szCs w:val="28"/>
        </w:rPr>
        <w:t>一、准则是教师职业行为的基本规范。</w:t>
      </w: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师德师风是评价教师队伍素质的第一标准。长期以来，广大教师牢记使命、不忘初心，爱岗敬业、教书育人，改革创新、服务社会，作出了重大贡献，党和国家高度肯定，学生、家长和社会普遍尊重。但是，也有个别教师放松自我要求，不能认真履职尽责，甚至出现严重违反师德行为，损害教师队伍整体形象。制定教师职业行为准则，明确新时代教师职业规范，针对主要问题、突出问题划定基本底线，是对广大教师的警示提醒和严管厚爱，是深化师德师风建设，造就政治素质过硬、业务能力精湛、育人水平高超的高素质教师队伍的关键之举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2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b/>
          <w:bCs/>
          <w:color w:val="4B4B4B"/>
          <w:kern w:val="0"/>
          <w:sz w:val="28"/>
          <w:szCs w:val="28"/>
        </w:rPr>
        <w:t>二、立即部署扎实开展准则的学习贯彻。</w:t>
      </w: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各地各校要立即行动，结合落实师德师风建设长效机制，开展准则的学习贯彻。要结合本地区、本学校实际进行细化，制定具体化的教师职业行为负面清单及失范行为处理办法，提高针对性、操作性。要做好宣传解读，坚持全覆</w:t>
      </w: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lastRenderedPageBreak/>
        <w:t>盖、无死角，采取多种形式帮助广大教师全面理解和准确把握，做到人人应知应做、必知必做，真正把教书育人和自我修养结合起来，时刻自重、自省、自警、自励，自觉做以德立身、以德立学、以德施教、以德育德的楷模，维护教师职业形象，提振师道尊严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2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b/>
          <w:bCs/>
          <w:color w:val="4B4B4B"/>
          <w:kern w:val="0"/>
          <w:sz w:val="28"/>
          <w:szCs w:val="28"/>
        </w:rPr>
        <w:t>三、把准则要求落实到教师管理具体工作中。</w:t>
      </w: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要把好教师入口关，在教师招聘、引进时组织开展准则的宣讲，确保每位新入职教师知准则、守底线。要将准则要求体现在教师聘用、聘任合同中，明确有关责任。要强化考核，在教师年度考核、职称评聘、推优评先、表彰奖励等工作中必须进行师德考核，实行师德失范“一票否决”。改进师德考核方式方法，避免形式化、随意化。完善师德考核指标体系，提高科学性、实效性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2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b/>
          <w:bCs/>
          <w:color w:val="4B4B4B"/>
          <w:kern w:val="0"/>
          <w:sz w:val="28"/>
          <w:szCs w:val="28"/>
        </w:rPr>
        <w:t>四、以有力措施坚决查处师德违规行为。</w:t>
      </w: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各地各校要按照准则及相应的处理指导意见、处理办法要求，严格举报受理和违规查处。对于发生准则中禁止行为的，要态度坚决，一查到底，依法依规严肃惩处，绝不姑息。对于有虐待、猥亵、性骚扰等严重侵害学生行为的，一经查实，要撤销其所获荣誉、称号，追回相关奖金，依法依规撤销教师资格、解除教师职务、清除出教师队伍，同时还要录入全国教师管理信息系统，任何学校不得再聘任其从事教学、科研及管理等工作。涉嫌违法犯罪的要及时移送司法机关依法处理。要严格落实学校主体责任，建立师德建设责任追究机制，对师德违规行为监管不力、拒不处分、拖延处分或推诿隐瞒等失职失责问题，造成不良影响或严重后果的，要按照干部管理权限严肃追究责任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各地贯彻落实准则的情况，请及时报告教育部。教育部将适时对落实情况进行督查。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1900" w:firstLine="532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教育部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1700" w:firstLine="47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2018年11月8日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contextualSpacing/>
        <w:jc w:val="center"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b/>
          <w:bCs/>
          <w:color w:val="4B4B4B"/>
          <w:kern w:val="0"/>
          <w:sz w:val="28"/>
          <w:szCs w:val="28"/>
        </w:rPr>
        <w:lastRenderedPageBreak/>
        <w:t>新时代高校教师职业行为十项准则</w:t>
      </w:r>
    </w:p>
    <w:p w:rsid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二、自觉爱国守法。忠于祖国，忠于人民，恪守宪法原则，遵守法律法规，依法履行教师职责；不得损害国家利益、社会公共利益，或违背社会公序良俗。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五、关心爱护学生。严慈相济，诲人不倦，真心关爱学生，严格要求学生，做学生良师益友；不得要求学生从事与教学、科研、社会服务无关的事宜。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lastRenderedPageBreak/>
        <w:t>六、坚持言行雅正。为人师表，以身作则，举止文明，作风正派，自重自爱；不得与学生发生任何不正当关系，严禁任何形式的猥亵、性骚扰行为。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八、秉持公平诚信。坚持原则，处事公道，光明磊落，为人正直；不得在招生、考试、推优、保研、就业及绩效考核、岗位聘用、职称评聘、评优评奖等工作中徇私舞弊、弄虚作假。</w:t>
      </w:r>
    </w:p>
    <w:p w:rsidR="006E423E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 w:rsidR="00180177" w:rsidRPr="006E423E" w:rsidRDefault="006E423E" w:rsidP="006E423E">
      <w:pPr>
        <w:widowControl/>
        <w:shd w:val="clear" w:color="auto" w:fill="FFFFFF"/>
        <w:spacing w:before="100" w:beforeAutospacing="1" w:after="100" w:afterAutospacing="1" w:line="520" w:lineRule="exact"/>
        <w:ind w:firstLineChars="200" w:firstLine="560"/>
        <w:contextualSpacing/>
        <w:rPr>
          <w:rFonts w:ascii="仿宋" w:eastAsia="仿宋" w:hAnsi="仿宋" w:cs="宋体"/>
          <w:color w:val="4B4B4B"/>
          <w:kern w:val="0"/>
          <w:sz w:val="28"/>
          <w:szCs w:val="28"/>
        </w:rPr>
      </w:pPr>
      <w:r w:rsidRPr="006E423E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十、积极奉献社会。履行社会责任，贡献聪明才智，树立正确义利观；不得假公济私，擅自利用学校名义或校名、校徽、专利、场所等资源谋取个人利益。</w:t>
      </w:r>
    </w:p>
    <w:sectPr w:rsidR="00180177" w:rsidRPr="006E42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177" w:rsidRDefault="00180177" w:rsidP="006E423E">
      <w:r>
        <w:separator/>
      </w:r>
    </w:p>
  </w:endnote>
  <w:endnote w:type="continuationSeparator" w:id="1">
    <w:p w:rsidR="00180177" w:rsidRDefault="00180177" w:rsidP="006E4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177" w:rsidRDefault="00180177" w:rsidP="006E423E">
      <w:r>
        <w:separator/>
      </w:r>
    </w:p>
  </w:footnote>
  <w:footnote w:type="continuationSeparator" w:id="1">
    <w:p w:rsidR="00180177" w:rsidRDefault="00180177" w:rsidP="006E4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23E"/>
    <w:rsid w:val="00180177"/>
    <w:rsid w:val="006E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4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42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4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423E"/>
    <w:rPr>
      <w:sz w:val="18"/>
      <w:szCs w:val="18"/>
    </w:rPr>
  </w:style>
  <w:style w:type="character" w:styleId="a5">
    <w:name w:val="Strong"/>
    <w:basedOn w:val="a0"/>
    <w:uiPriority w:val="22"/>
    <w:qFormat/>
    <w:rsid w:val="006E42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8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5491">
              <w:marLeft w:val="0"/>
              <w:marRight w:val="0"/>
              <w:marTop w:val="0"/>
              <w:marBottom w:val="0"/>
              <w:divBdr>
                <w:top w:val="single" w:sz="4" w:space="30" w:color="BCBCBC"/>
                <w:left w:val="single" w:sz="4" w:space="31" w:color="BCBCBC"/>
                <w:bottom w:val="single" w:sz="4" w:space="12" w:color="BCBCBC"/>
                <w:right w:val="single" w:sz="4" w:space="31" w:color="BCBCBC"/>
              </w:divBdr>
              <w:divsChild>
                <w:div w:id="188902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104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348</Words>
  <Characters>1988</Characters>
  <Application>Microsoft Office Word</Application>
  <DocSecurity>0</DocSecurity>
  <Lines>16</Lines>
  <Paragraphs>4</Paragraphs>
  <ScaleCrop>false</ScaleCrop>
  <Company>Microsoft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苏顺强</dc:creator>
  <cp:keywords/>
  <dc:description/>
  <cp:lastModifiedBy>苏顺强</cp:lastModifiedBy>
  <cp:revision>3</cp:revision>
  <dcterms:created xsi:type="dcterms:W3CDTF">2018-11-19T00:15:00Z</dcterms:created>
  <dcterms:modified xsi:type="dcterms:W3CDTF">2018-11-19T00:19:00Z</dcterms:modified>
</cp:coreProperties>
</file>