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DD" w:rsidRPr="0099661F" w:rsidRDefault="0099661F" w:rsidP="0099661F">
      <w:pPr>
        <w:adjustRightInd w:val="0"/>
        <w:snapToGrid w:val="0"/>
        <w:jc w:val="left"/>
        <w:rPr>
          <w:rFonts w:ascii="仿宋_GB2312" w:eastAsia="仿宋_GB2312" w:hAnsi="黑体"/>
          <w:bCs/>
          <w:color w:val="000000"/>
          <w:sz w:val="24"/>
          <w:szCs w:val="24"/>
        </w:rPr>
      </w:pPr>
      <w:r w:rsidRPr="0099661F">
        <w:rPr>
          <w:rFonts w:ascii="仿宋_GB2312" w:eastAsia="仿宋_GB2312" w:hAnsi="华文中宋" w:hint="eastAsia"/>
          <w:bCs/>
          <w:color w:val="000000"/>
          <w:sz w:val="24"/>
          <w:szCs w:val="24"/>
        </w:rPr>
        <w:t>附件</w:t>
      </w:r>
      <w:r w:rsidR="00FD2A8C">
        <w:rPr>
          <w:rFonts w:ascii="仿宋_GB2312" w:eastAsia="仿宋_GB2312" w:hAnsi="华文中宋" w:hint="eastAsia"/>
          <w:bCs/>
          <w:color w:val="000000"/>
          <w:sz w:val="24"/>
          <w:szCs w:val="24"/>
        </w:rPr>
        <w:t>6</w:t>
      </w:r>
      <w:r w:rsidRPr="0099661F">
        <w:rPr>
          <w:rFonts w:ascii="仿宋_GB2312" w:eastAsia="仿宋_GB2312" w:hAnsi="华文中宋" w:hint="eastAsia"/>
          <w:bCs/>
          <w:color w:val="000000"/>
          <w:sz w:val="24"/>
          <w:szCs w:val="24"/>
        </w:rPr>
        <w:t>：</w:t>
      </w:r>
    </w:p>
    <w:p w:rsidR="00D06DDD" w:rsidRDefault="00E04373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36"/>
          <w:szCs w:val="36"/>
        </w:rPr>
        <w:t xml:space="preserve"> </w:t>
      </w:r>
      <w:r w:rsidR="00FD2A8C" w:rsidRPr="00FD2A8C">
        <w:rPr>
          <w:rFonts w:ascii="黑体" w:eastAsia="黑体" w:hAnsi="黑体" w:hint="eastAsia"/>
          <w:bCs/>
          <w:color w:val="000000"/>
          <w:sz w:val="36"/>
          <w:szCs w:val="36"/>
        </w:rPr>
        <w:t>二级学院党建工作目</w:t>
      </w:r>
      <w:bookmarkStart w:id="0" w:name="_GoBack"/>
      <w:bookmarkEnd w:id="0"/>
      <w:r w:rsidR="00FD2A8C" w:rsidRPr="00FD2A8C">
        <w:rPr>
          <w:rFonts w:ascii="黑体" w:eastAsia="黑体" w:hAnsi="黑体" w:hint="eastAsia"/>
          <w:bCs/>
          <w:color w:val="000000"/>
          <w:sz w:val="36"/>
          <w:szCs w:val="36"/>
        </w:rPr>
        <w:t>标考核</w:t>
      </w:r>
      <w:r w:rsidR="00837C2D" w:rsidRPr="00837C2D">
        <w:rPr>
          <w:rFonts w:ascii="黑体" w:eastAsia="黑体" w:hAnsi="黑体" w:hint="eastAsia"/>
          <w:bCs/>
          <w:color w:val="000000"/>
          <w:sz w:val="36"/>
          <w:szCs w:val="36"/>
        </w:rPr>
        <w:t>指标体系</w:t>
      </w:r>
    </w:p>
    <w:p w:rsidR="00D06DDD" w:rsidRDefault="00D06DDD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36"/>
          <w:szCs w:val="36"/>
        </w:rPr>
      </w:pP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268"/>
        <w:gridCol w:w="3119"/>
        <w:gridCol w:w="850"/>
        <w:gridCol w:w="6663"/>
      </w:tblGrid>
      <w:tr w:rsidR="00D06DDD">
        <w:trPr>
          <w:cantSplit/>
          <w:trHeight w:val="489"/>
          <w:jc w:val="center"/>
        </w:trPr>
        <w:tc>
          <w:tcPr>
            <w:tcW w:w="4066" w:type="dxa"/>
            <w:gridSpan w:val="2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3119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850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663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ind w:rightChars="90" w:right="189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评分标准</w:t>
            </w:r>
          </w:p>
        </w:tc>
      </w:tr>
      <w:tr w:rsidR="00D06DDD">
        <w:trPr>
          <w:cantSplit/>
          <w:trHeight w:val="411"/>
          <w:jc w:val="center"/>
        </w:trPr>
        <w:tc>
          <w:tcPr>
            <w:tcW w:w="179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268" w:type="dxa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19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ind w:rightChars="90" w:right="189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06DDD">
        <w:trPr>
          <w:cantSplit/>
          <w:trHeight w:val="4107"/>
          <w:jc w:val="center"/>
        </w:trPr>
        <w:tc>
          <w:tcPr>
            <w:tcW w:w="1798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领导班子和</w:t>
            </w:r>
          </w:p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干部队伍建设</w:t>
            </w:r>
          </w:p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领导班子建设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领导班子健全，分工明确，团结协作。坚持党政联席会议和民主生活会等制度。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1．领导班子成员分工不明确的，扣1分。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2．贯彻执行学校党委、行政的决策和部署不到位，重点工作推进不力的，扣2分。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3．“三重一大”决策制度落实不到位的，每例扣1分；党政联席会议执行不规范、会议记录不完整的，扣1分。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4．未按规定召开民主生活会的，扣1分；未制定整改方案的扣1分；未认真落实整改方案的扣1分；未按要求报告领导班子召开民主生活会情况的，扣1分。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5．党员领导干部未按要求参加“讲重作”专题教育、警示教育的，扣1分；未讲党课的，扣1分；未按要求深入查摆问题、列出整改任务清单并整改落实的，分别扣1分。</w:t>
            </w:r>
          </w:p>
        </w:tc>
      </w:tr>
      <w:tr w:rsidR="00D06DDD">
        <w:trPr>
          <w:cantSplit/>
          <w:trHeight w:val="2832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干部队伍建设</w:t>
            </w:r>
          </w:p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重视干部队伍建设。按照干部管理权限，切实做好本单位中层管理干部的聘任、教育、管理和考核等工作。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5分</w:t>
            </w:r>
          </w:p>
          <w:p w:rsidR="00D06DDD" w:rsidRDefault="00D06DDD">
            <w:pPr>
              <w:widowControl/>
              <w:adjustRightInd w:val="0"/>
              <w:snapToGrid w:val="0"/>
              <w:spacing w:line="3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1．按要求参加学校组织的各类研讨、培训，每少1人次扣0.5分；</w:t>
            </w:r>
          </w:p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 每年组织本单位中层管理干部开展研讨、培训不少于2次，每少于1次扣1分。</w:t>
            </w:r>
          </w:p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3．本单位中层管理干部选拔任用程序不规范、材料不齐全的，扣1分。</w:t>
            </w:r>
          </w:p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4．未遵守个人有关事项报告、出入境管理、请示报告等规定的，视情况每例扣1—2分。</w:t>
            </w:r>
          </w:p>
        </w:tc>
      </w:tr>
      <w:tr w:rsidR="00D06DDD">
        <w:trPr>
          <w:cantSplit/>
          <w:trHeight w:val="452"/>
          <w:jc w:val="center"/>
        </w:trPr>
        <w:tc>
          <w:tcPr>
            <w:tcW w:w="1798" w:type="dxa"/>
            <w:vMerge w:val="restart"/>
            <w:vAlign w:val="center"/>
          </w:tcPr>
          <w:p w:rsidR="00D06DDD" w:rsidRDefault="00E0437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lastRenderedPageBreak/>
              <w:t>基层组织建设</w:t>
            </w:r>
          </w:p>
          <w:p w:rsidR="00D06DDD" w:rsidRDefault="00E0437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（22分）</w:t>
            </w: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党总支建设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按期换届，班子健全，制度完善。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1．党总支无年度工作计划、总结的，扣1分。</w:t>
            </w:r>
          </w:p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2．未按规定召开党总支委员会议，研究相关事项的，每发现1例扣1分。</w:t>
            </w:r>
          </w:p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3．未按规定开展党务公开的，扣1分。</w:t>
            </w:r>
          </w:p>
          <w:p w:rsidR="00D06DDD" w:rsidRDefault="00E04373">
            <w:pPr>
              <w:widowControl/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4.党支部达标情况，2分。</w:t>
            </w:r>
          </w:p>
        </w:tc>
      </w:tr>
      <w:tr w:rsidR="00D06DDD">
        <w:trPr>
          <w:cantSplit/>
          <w:trHeight w:val="1683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党支部建设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组织生活规范化、制度化、常态化。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1．党支部组织不健全的，扣0.5分。</w:t>
            </w:r>
          </w:p>
          <w:p w:rsidR="00D06DDD" w:rsidRDefault="00E04373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推进“两学一做”常态化制度化、党建重点任务落实到位，成效明显。未按规定开展集中学习讨论的，每少1次扣0.5分；未严格执行“三会一课”的，每少1次扣0.5分；未按要求开展“深学笃行当先锋，我为评估作贡献”主题实践活动的，扣1分；未按规定召开党员组织生活会和开展“党员活动日”的，扣1分；未定期开展党员民主评议的，扣1分。</w:t>
            </w:r>
          </w:p>
        </w:tc>
      </w:tr>
      <w:tr w:rsidR="00D06DDD">
        <w:trPr>
          <w:cantSplit/>
          <w:trHeight w:val="1409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06DDD" w:rsidRDefault="00E04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党员发展教育管理</w:t>
            </w:r>
          </w:p>
          <w:p w:rsidR="00D06DDD" w:rsidRDefault="00E04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服务工作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严格程序，规范发展党员工作；加大发展教师党员力度。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1．未严格执行发展党员计划的，每例扣1分。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2．发展党员程序不规范，每例扣1分。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3．发展党员材料不规范、不完整的，每例扣0.5分。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4．预备党员不及时转正的，每发现1例扣1分。</w:t>
            </w:r>
          </w:p>
        </w:tc>
      </w:tr>
      <w:tr w:rsidR="00D06DDD">
        <w:trPr>
          <w:cantSplit/>
          <w:trHeight w:val="2333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党员教育管理措施有力，效果好。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1．积极参加党支部特色活动立项工作，项目立项数少于2项的，扣0.5分。每立项一个重点项目，加1分。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2．未按规定做好入党申请人、入党积极分子、发展对象等备案、信息录入（党务管理系统）工作的，分别扣1分。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3．不按时完成党内统计工作任务的，扣1分； 数据不准确的，扣2分。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4．党费收缴不及时的，扣1分。</w:t>
            </w:r>
          </w:p>
        </w:tc>
      </w:tr>
      <w:tr w:rsidR="00D06DDD">
        <w:trPr>
          <w:cantSplit/>
          <w:trHeight w:val="768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分党校建设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制度健全，工作规范，成效明显。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1．分党校管理不规范、档案材料不齐全的，扣1分。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2．每学年至少举办1期入党积极分子培训班，每少1期扣1分</w:t>
            </w:r>
          </w:p>
        </w:tc>
      </w:tr>
      <w:tr w:rsidR="00D06DDD">
        <w:trPr>
          <w:cantSplit/>
          <w:trHeight w:val="466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离退休工作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注重了解情况，关心关爱老同志。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定期听取老同志意见，关心老同志生活。执行不到位的，每例扣1分。</w:t>
            </w:r>
          </w:p>
        </w:tc>
      </w:tr>
      <w:tr w:rsidR="00D06DDD">
        <w:trPr>
          <w:cantSplit/>
          <w:trHeight w:val="453"/>
          <w:jc w:val="center"/>
        </w:trPr>
        <w:tc>
          <w:tcPr>
            <w:tcW w:w="1798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宣传思想与统战工作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（28分）</w:t>
            </w: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理论学习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学习正常，坚持理论学习制度，创新形式、增强效果。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4分</w:t>
            </w:r>
          </w:p>
        </w:tc>
        <w:tc>
          <w:tcPr>
            <w:tcW w:w="6663" w:type="dxa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1．坚持并完善中心组学习、教职工政治学习制度。中心组集中学习研讨每少1次扣0.5分；教职工政治学习每学期至少5次，每少1次扣0.5分。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2．中心组学习、教职工政治学习学期有计划、有记录，年度有总结。每缺1项扣0.5分。</w:t>
            </w:r>
          </w:p>
        </w:tc>
      </w:tr>
      <w:tr w:rsidR="00D06DDD">
        <w:trPr>
          <w:cantSplit/>
          <w:trHeight w:val="4944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思想教育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及时了解和把握师生思想动态，有针对性地开展教育引导工作。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6分</w:t>
            </w:r>
          </w:p>
        </w:tc>
        <w:tc>
          <w:tcPr>
            <w:tcW w:w="6663" w:type="dxa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1．坚持立德树人，积极开展理想信念、爱国主义、思想道德和普法宣传等教育活动，培育和践行社会主义核心价值观，学生思想政治素质良好。每学期开展学生思想政治教育活动至少2次，每少1次扣0.5分。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2.重视师德师风建设，措施有力，形成教书育人、管理育人、服务育人的良好氛围。每学期开展师德师风建设活动至少1次，每少1次扣1分。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3.掌握师生思想动态，及时发现突发性事件苗头，并有效处理；不断增强工作预见性。每学期召开师生座谈会至少1次，每少1次扣0.5分。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4．营造和谐稳定的内部环境，妥善处理涉及教职工切身利益的矛盾或问题。教职工出现矛盾或问题受到批评的，每发生1次扣1分；产生恶劣影响受到处分的，每次扣2分。</w:t>
            </w:r>
          </w:p>
        </w:tc>
      </w:tr>
      <w:tr w:rsidR="00D06DDD">
        <w:trPr>
          <w:cantSplit/>
          <w:trHeight w:val="2405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校园文化建设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加强“一院一品”建设，创新载体，繁荣校园文化。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5分</w:t>
            </w:r>
          </w:p>
        </w:tc>
        <w:tc>
          <w:tcPr>
            <w:tcW w:w="6663" w:type="dxa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1．广泛开展师生喜闻乐见、丰富多彩的校园文化活动。每学期举办大型集体文化活动至少1次，每少1次扣0.5分。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2．重视加强传统文化教育。每学期围绕传统文化教育至少开展1次活动，每少1次扣0.5分。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3．“一院一品”工程建设扎实推进，富有成效。有工作方案（或项目书）、成果展示、活动总结，每缺1项扣1分。</w:t>
            </w:r>
          </w:p>
        </w:tc>
      </w:tr>
      <w:tr w:rsidR="00D06DDD">
        <w:trPr>
          <w:cantSplit/>
          <w:trHeight w:val="1411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精神文明创建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精神文明创建活动富有成效，师生文明素质高。</w:t>
            </w:r>
          </w:p>
        </w:tc>
        <w:tc>
          <w:tcPr>
            <w:tcW w:w="850" w:type="dxa"/>
          </w:tcPr>
          <w:p w:rsidR="00D06DDD" w:rsidRDefault="00D06DD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3分</w:t>
            </w:r>
          </w:p>
        </w:tc>
        <w:tc>
          <w:tcPr>
            <w:tcW w:w="6663" w:type="dxa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1．精神文明创建活动有品牌、有亮点，成效明显。每学期围绕精神文明创建开展活动至少1次，每少1次扣0.5分。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2．精神文明户创建达标率为100%。不达标扣2分。</w:t>
            </w:r>
          </w:p>
        </w:tc>
      </w:tr>
      <w:tr w:rsidR="00D06DDD">
        <w:trPr>
          <w:cantSplit/>
          <w:trHeight w:val="220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宣传工作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加强阵地建设和舆论引导，及时在校内外宣传院（部）改革发展工作及成果。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8分</w:t>
            </w:r>
          </w:p>
        </w:tc>
        <w:tc>
          <w:tcPr>
            <w:tcW w:w="6663" w:type="dxa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重视校内外新闻宣传工作，积极宣传学校、院（部）工作，展示师生良好形象。在校园网“院部动态”全年发稿量满30篇得2分，不足30篇的，每少1篇扣0.1分，30篇基础上，每增加5篇（不足5篇按5篇计算）加0.1分，最高加1分；在“蔚园要闻”每发1篇加0.2分，最高加1分。（总分4分）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2．及时更新院（部）网站，注重发挥新媒体作用。网站更新不及时扣1分；开通院（部）、团总支、班级微博总数低于班级总数70%的扣0.5分，未全部开通班级QQ群的扣0.5分。（总分2分）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3．加强本单位报告会、讲座、论坛、自办刊物等媒介管理，制度健全，管理到位。因宣传阵地管理不善，散布非马克思主义言论，产生不良影响的扣1分。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4．遵守新闻纪律，未经宣传部门批准，接受校外媒体采访、发布涉密新闻的，1次扣1分。</w:t>
            </w:r>
          </w:p>
        </w:tc>
      </w:tr>
      <w:tr w:rsidR="00D06DDD">
        <w:trPr>
          <w:cantSplit/>
          <w:trHeight w:val="220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统战工作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院（部）重视，发挥省市政协委员、民主党派成员和无党派人士参政议政、民主监督作用。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统战工作列入年度计划，不定期召开包含党外人士在内的座谈会或开展谈心活动，听取对本单位改革发展的意见建议。统战工作未列入年度计划扣1分；未召开座谈会或未开展谈心活动扣1分。</w:t>
            </w:r>
          </w:p>
        </w:tc>
      </w:tr>
      <w:tr w:rsidR="00D06DDD">
        <w:trPr>
          <w:cantSplit/>
          <w:trHeight w:val="606"/>
          <w:jc w:val="center"/>
        </w:trPr>
        <w:tc>
          <w:tcPr>
            <w:tcW w:w="1798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党风廉政建设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组织领导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认真落实党风廉政建设责任制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1．党风廉政建设和反腐败工作年初有部署、学期有安排、年度有总结，每少1项扣0.5分。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2．领导班子及其成员无年度党风廉政建设自查报告的，每少1项扣1分。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3．深化惩防体系建设，加强党风廉政教育，每学期至少自主开展一次教育活动。缺1次扣0.5分。</w:t>
            </w:r>
          </w:p>
        </w:tc>
      </w:tr>
      <w:tr w:rsidR="00D06DDD">
        <w:trPr>
          <w:cantSplit/>
          <w:trHeight w:val="606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履行“一岗双责”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认真履行领导干部“一岗双责”，抓好作风建设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认真贯彻落实中央、省委和学校作风建设有关规定，领导干部带头反对“四风”；切实践行群众路线，加强监督检查，坚决查处和纠正损害师生员工利益的行为。在作风和党风廉政建设方面被上级查办或被举报经组织查实的，每例扣1分。</w:t>
            </w:r>
          </w:p>
        </w:tc>
      </w:tr>
      <w:tr w:rsidR="00D06DDD">
        <w:trPr>
          <w:cantSplit/>
          <w:trHeight w:val="606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廉政风险防控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强化对权力运行的制约和监督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1．完善招生招聘、科研经费、物资采购等重点领域和关键环节的相关机制制度，形成科学有效的权力制约和监督机制。缺此项工作在执行党政联席会议中扣分。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2．建立廉政风险防控责任落实、动态监管、预警处置、检查评估等机制。缺此项工作扣1分。</w:t>
            </w:r>
          </w:p>
        </w:tc>
      </w:tr>
      <w:tr w:rsidR="00D06DDD">
        <w:trPr>
          <w:cantSplit/>
          <w:trHeight w:val="606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工作任务落实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支持、配合纪检监察工作，按要求完成工作任务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2分</w:t>
            </w:r>
          </w:p>
        </w:tc>
        <w:tc>
          <w:tcPr>
            <w:tcW w:w="6663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支持和配合纪检监察部门开展监督检查，查处违纪违规问题；支持和配合纪检监察部门开展的廉政文化建设工作，按要求完成相关工作任务。未能完成以上相关工作任务，每次扣1分。</w:t>
            </w:r>
          </w:p>
        </w:tc>
      </w:tr>
      <w:tr w:rsidR="00D06DDD">
        <w:trPr>
          <w:cantSplit/>
          <w:trHeight w:val="613"/>
          <w:jc w:val="center"/>
        </w:trPr>
        <w:tc>
          <w:tcPr>
            <w:tcW w:w="1798" w:type="dxa"/>
            <w:vMerge w:val="restart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工会、教代会工作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工会工作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组织健全，活动丰富，参与面广。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2分</w:t>
            </w:r>
          </w:p>
        </w:tc>
        <w:tc>
          <w:tcPr>
            <w:tcW w:w="6663" w:type="dxa"/>
          </w:tcPr>
          <w:p w:rsidR="00D06DDD" w:rsidRDefault="00E04373">
            <w:pPr>
              <w:numPr>
                <w:ilvl w:val="0"/>
                <w:numId w:val="1"/>
              </w:num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按期换届，年度有计划、总结，每少1项扣1分。</w:t>
            </w:r>
          </w:p>
          <w:p w:rsidR="00D06DDD" w:rsidRDefault="00E04373">
            <w:pPr>
              <w:numPr>
                <w:ilvl w:val="0"/>
                <w:numId w:val="1"/>
              </w:num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未按时完成校工会工作、未准时参加分工会主席会议的，每例扣0.5分。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3．开展教职工喜闻乐见的文体活动，每年少2次的，扣1分。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 “教职工家庭大事五访”制度落实不到位的，扣1分。</w:t>
            </w:r>
          </w:p>
        </w:tc>
      </w:tr>
      <w:tr w:rsidR="00D06DDD">
        <w:trPr>
          <w:cantSplit/>
          <w:trHeight w:val="776"/>
          <w:jc w:val="center"/>
        </w:trPr>
        <w:tc>
          <w:tcPr>
            <w:tcW w:w="1798" w:type="dxa"/>
            <w:vMerge/>
            <w:vAlign w:val="center"/>
          </w:tcPr>
          <w:p w:rsidR="00D06DDD" w:rsidRDefault="00D06DD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教代会工作</w:t>
            </w:r>
          </w:p>
        </w:tc>
        <w:tc>
          <w:tcPr>
            <w:tcW w:w="3119" w:type="dxa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制度健全，定期召开大会，院务公开师生满意。</w:t>
            </w:r>
          </w:p>
        </w:tc>
        <w:tc>
          <w:tcPr>
            <w:tcW w:w="850" w:type="dxa"/>
            <w:vAlign w:val="center"/>
          </w:tcPr>
          <w:p w:rsidR="00D06DDD" w:rsidRDefault="00E0437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3分</w:t>
            </w:r>
          </w:p>
        </w:tc>
        <w:tc>
          <w:tcPr>
            <w:tcW w:w="6663" w:type="dxa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1．认真落实教职工大会制度，未按时召开教职工大会的，扣2分。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2．推进政务公开，重大事项未在教职工大会上通过的，每例扣1分。</w:t>
            </w:r>
          </w:p>
        </w:tc>
      </w:tr>
      <w:tr w:rsidR="00D06DDD">
        <w:trPr>
          <w:cantSplit/>
          <w:trHeight w:val="790"/>
          <w:jc w:val="center"/>
        </w:trPr>
        <w:tc>
          <w:tcPr>
            <w:tcW w:w="179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特色工作</w:t>
            </w:r>
          </w:p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2900" w:type="dxa"/>
            <w:gridSpan w:val="4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结合本院（部）实际，围绕中心，服务大局，以创建学习型、服务型、创新型党组织为载体，努力探索党建和思想政治工作的新途径、新方法，成效显著。</w:t>
            </w:r>
          </w:p>
        </w:tc>
      </w:tr>
      <w:tr w:rsidR="00D06DDD">
        <w:trPr>
          <w:cantSplit/>
          <w:trHeight w:val="790"/>
          <w:jc w:val="center"/>
        </w:trPr>
        <w:tc>
          <w:tcPr>
            <w:tcW w:w="1798" w:type="dxa"/>
            <w:vAlign w:val="center"/>
          </w:tcPr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工作成效</w:t>
            </w:r>
          </w:p>
          <w:p w:rsidR="00D06DDD" w:rsidRDefault="00E0437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2900" w:type="dxa"/>
            <w:gridSpan w:val="4"/>
            <w:vAlign w:val="center"/>
          </w:tcPr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1．安全稳定：认真落实安全稳定工作责任制，无安全稳定事故。（3分）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2．推动发展：完成本单位目标任务和学校其他各项工作任务，在教学、科研、师资队伍建设、学生、资产与实验室管理等5个方面工作取得新突破。（5分）</w:t>
            </w:r>
          </w:p>
          <w:p w:rsidR="00D06DDD" w:rsidRDefault="00E04373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3．群众满意：年度考核群众测评班子优秀、称职率80%以上。（2分）</w:t>
            </w:r>
          </w:p>
        </w:tc>
      </w:tr>
    </w:tbl>
    <w:p w:rsidR="00D06DDD" w:rsidRDefault="00E04373">
      <w:pPr>
        <w:adjustRightInd w:val="0"/>
        <w:snapToGrid w:val="0"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附加分：</w:t>
      </w:r>
    </w:p>
    <w:p w:rsidR="00D06DDD" w:rsidRDefault="00E04373">
      <w:pPr>
        <w:adjustRightInd w:val="0"/>
        <w:snapToGrid w:val="0"/>
        <w:spacing w:line="44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在党建和思想政治工作理论研究、特色活动、评选表彰、宣传等方面工作表现突出的，计入附加分，每类最高分不超过0.5分，附加分最多计2分。</w:t>
      </w:r>
    </w:p>
    <w:p w:rsidR="00D06DDD" w:rsidRDefault="00E04373">
      <w:pPr>
        <w:adjustRightInd w:val="0"/>
        <w:snapToGrid w:val="0"/>
        <w:spacing w:line="44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党建和思想政治工作人员在三类（含三类）以上期刊和省级（含省级，下同）以上报刊公开发表与工作相关的理论文章，每篇加0.2分；本单位党建和思想政治工作经验被学校推广的，每例加0.2分。</w:t>
      </w:r>
    </w:p>
    <w:p w:rsidR="00D06DDD" w:rsidRDefault="00E04373">
      <w:pPr>
        <w:adjustRightInd w:val="0"/>
        <w:snapToGrid w:val="0"/>
        <w:spacing w:line="44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获得“最佳党日活动”、“党支部特色活动”等表彰的，每项加0.2分。获省级以上先进表彰的，先进个人每人次加0.1分，先进基层党组织组织加0.5分。在省级以上平面新闻媒体每宣传1次加0.2分，网络新闻媒体每宣传1次加0.1分；在市级平面媒体每报道一次加0.05分，网络新闻媒体每次加0.02分。相同作品不累计加分。</w:t>
      </w:r>
    </w:p>
    <w:p w:rsidR="00D06DDD" w:rsidRDefault="00D06DDD"/>
    <w:sectPr w:rsidR="00D06DDD">
      <w:footerReference w:type="even" r:id="rId10"/>
      <w:footerReference w:type="default" r:id="rId11"/>
      <w:type w:val="continuous"/>
      <w:pgSz w:w="16838" w:h="11906" w:orient="landscape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E4" w:rsidRDefault="00DE4CE4">
      <w:r>
        <w:separator/>
      </w:r>
    </w:p>
  </w:endnote>
  <w:endnote w:type="continuationSeparator" w:id="0">
    <w:p w:rsidR="00DE4CE4" w:rsidRDefault="00DE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DD" w:rsidRDefault="00E04373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35</w:t>
    </w:r>
    <w:r>
      <w:fldChar w:fldCharType="end"/>
    </w:r>
  </w:p>
  <w:p w:rsidR="00D06DDD" w:rsidRDefault="00D06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DD" w:rsidRDefault="00E04373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DE4CE4">
      <w:rPr>
        <w:rStyle w:val="a8"/>
        <w:noProof/>
      </w:rPr>
      <w:t>1</w:t>
    </w:r>
    <w:r>
      <w:fldChar w:fldCharType="end"/>
    </w:r>
  </w:p>
  <w:p w:rsidR="00D06DDD" w:rsidRDefault="00D06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E4" w:rsidRDefault="00DE4CE4">
      <w:r>
        <w:separator/>
      </w:r>
    </w:p>
  </w:footnote>
  <w:footnote w:type="continuationSeparator" w:id="0">
    <w:p w:rsidR="00DE4CE4" w:rsidRDefault="00DE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B039"/>
    <w:multiLevelType w:val="singleLevel"/>
    <w:tmpl w:val="5628B039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B"/>
    <w:rsid w:val="00003088"/>
    <w:rsid w:val="00007A4C"/>
    <w:rsid w:val="00015249"/>
    <w:rsid w:val="00016AAB"/>
    <w:rsid w:val="00016CFB"/>
    <w:rsid w:val="0002201B"/>
    <w:rsid w:val="00032D66"/>
    <w:rsid w:val="0004774B"/>
    <w:rsid w:val="00056C39"/>
    <w:rsid w:val="00075BB9"/>
    <w:rsid w:val="0008392A"/>
    <w:rsid w:val="00084509"/>
    <w:rsid w:val="00084D2E"/>
    <w:rsid w:val="00090B5D"/>
    <w:rsid w:val="000A7675"/>
    <w:rsid w:val="000B10DB"/>
    <w:rsid w:val="000B361E"/>
    <w:rsid w:val="000B3ABE"/>
    <w:rsid w:val="000B41A8"/>
    <w:rsid w:val="000B790E"/>
    <w:rsid w:val="000D233A"/>
    <w:rsid w:val="000D6675"/>
    <w:rsid w:val="000D6B74"/>
    <w:rsid w:val="000E7DF0"/>
    <w:rsid w:val="000F357E"/>
    <w:rsid w:val="00100498"/>
    <w:rsid w:val="00104326"/>
    <w:rsid w:val="001117B5"/>
    <w:rsid w:val="00112B08"/>
    <w:rsid w:val="001161B1"/>
    <w:rsid w:val="001217BB"/>
    <w:rsid w:val="00123A02"/>
    <w:rsid w:val="00126B88"/>
    <w:rsid w:val="0013110D"/>
    <w:rsid w:val="001316A4"/>
    <w:rsid w:val="00131A62"/>
    <w:rsid w:val="00136017"/>
    <w:rsid w:val="0013760E"/>
    <w:rsid w:val="001438C5"/>
    <w:rsid w:val="00155251"/>
    <w:rsid w:val="001A731B"/>
    <w:rsid w:val="001B54EC"/>
    <w:rsid w:val="001B6A5E"/>
    <w:rsid w:val="0020185F"/>
    <w:rsid w:val="002204C3"/>
    <w:rsid w:val="0022050D"/>
    <w:rsid w:val="0022061B"/>
    <w:rsid w:val="0022117F"/>
    <w:rsid w:val="00230E59"/>
    <w:rsid w:val="0023173E"/>
    <w:rsid w:val="00255382"/>
    <w:rsid w:val="002600C3"/>
    <w:rsid w:val="002605BA"/>
    <w:rsid w:val="00267C9B"/>
    <w:rsid w:val="00274C30"/>
    <w:rsid w:val="00275971"/>
    <w:rsid w:val="00282594"/>
    <w:rsid w:val="00283A81"/>
    <w:rsid w:val="00283D6B"/>
    <w:rsid w:val="00296F23"/>
    <w:rsid w:val="002A03CC"/>
    <w:rsid w:val="002A454E"/>
    <w:rsid w:val="002B112E"/>
    <w:rsid w:val="002B2001"/>
    <w:rsid w:val="002B5EEB"/>
    <w:rsid w:val="002B6585"/>
    <w:rsid w:val="002C0C9E"/>
    <w:rsid w:val="002C325B"/>
    <w:rsid w:val="002E6F8F"/>
    <w:rsid w:val="002F2F86"/>
    <w:rsid w:val="0030159E"/>
    <w:rsid w:val="003020F2"/>
    <w:rsid w:val="00305474"/>
    <w:rsid w:val="003079D8"/>
    <w:rsid w:val="00311F89"/>
    <w:rsid w:val="00312420"/>
    <w:rsid w:val="003217E7"/>
    <w:rsid w:val="003234E1"/>
    <w:rsid w:val="00343F31"/>
    <w:rsid w:val="00353FD2"/>
    <w:rsid w:val="003670F1"/>
    <w:rsid w:val="003672EC"/>
    <w:rsid w:val="003909D9"/>
    <w:rsid w:val="00391ACD"/>
    <w:rsid w:val="003D11AC"/>
    <w:rsid w:val="003D4F4D"/>
    <w:rsid w:val="003D6A44"/>
    <w:rsid w:val="003E048D"/>
    <w:rsid w:val="003E433B"/>
    <w:rsid w:val="003E792A"/>
    <w:rsid w:val="003F3C94"/>
    <w:rsid w:val="003F43B0"/>
    <w:rsid w:val="003F6D33"/>
    <w:rsid w:val="00435185"/>
    <w:rsid w:val="00435E2E"/>
    <w:rsid w:val="00440EEE"/>
    <w:rsid w:val="004437B5"/>
    <w:rsid w:val="00460D22"/>
    <w:rsid w:val="0047491E"/>
    <w:rsid w:val="00480FEE"/>
    <w:rsid w:val="004A5361"/>
    <w:rsid w:val="004B4589"/>
    <w:rsid w:val="004D0DC1"/>
    <w:rsid w:val="004D26B2"/>
    <w:rsid w:val="004D3D6B"/>
    <w:rsid w:val="004D54B3"/>
    <w:rsid w:val="004D54E1"/>
    <w:rsid w:val="004E523D"/>
    <w:rsid w:val="004F09E1"/>
    <w:rsid w:val="004F27F1"/>
    <w:rsid w:val="00512283"/>
    <w:rsid w:val="005137F4"/>
    <w:rsid w:val="00525F49"/>
    <w:rsid w:val="005354B6"/>
    <w:rsid w:val="00542D48"/>
    <w:rsid w:val="00551719"/>
    <w:rsid w:val="00556EFF"/>
    <w:rsid w:val="00557E41"/>
    <w:rsid w:val="005733CE"/>
    <w:rsid w:val="00583BC5"/>
    <w:rsid w:val="00585F26"/>
    <w:rsid w:val="005917FD"/>
    <w:rsid w:val="00595423"/>
    <w:rsid w:val="005B1654"/>
    <w:rsid w:val="005C37D6"/>
    <w:rsid w:val="005C4B86"/>
    <w:rsid w:val="005E14FB"/>
    <w:rsid w:val="005F3BED"/>
    <w:rsid w:val="005F5197"/>
    <w:rsid w:val="00630F98"/>
    <w:rsid w:val="00641EC1"/>
    <w:rsid w:val="006512B5"/>
    <w:rsid w:val="00657C71"/>
    <w:rsid w:val="00661922"/>
    <w:rsid w:val="00663463"/>
    <w:rsid w:val="00665DF1"/>
    <w:rsid w:val="00686155"/>
    <w:rsid w:val="0068698E"/>
    <w:rsid w:val="00686A6B"/>
    <w:rsid w:val="006906A4"/>
    <w:rsid w:val="00691597"/>
    <w:rsid w:val="006A12DD"/>
    <w:rsid w:val="006A12FE"/>
    <w:rsid w:val="006B08F5"/>
    <w:rsid w:val="006B3F2E"/>
    <w:rsid w:val="006B60AB"/>
    <w:rsid w:val="006C1DEF"/>
    <w:rsid w:val="006C3C69"/>
    <w:rsid w:val="006F56D5"/>
    <w:rsid w:val="00712092"/>
    <w:rsid w:val="00723DD7"/>
    <w:rsid w:val="007327EF"/>
    <w:rsid w:val="00736774"/>
    <w:rsid w:val="00746CFB"/>
    <w:rsid w:val="007810E4"/>
    <w:rsid w:val="0079113C"/>
    <w:rsid w:val="007A5C89"/>
    <w:rsid w:val="007B76A8"/>
    <w:rsid w:val="007D550C"/>
    <w:rsid w:val="007E0BAD"/>
    <w:rsid w:val="008009A9"/>
    <w:rsid w:val="00807E1E"/>
    <w:rsid w:val="008315DF"/>
    <w:rsid w:val="00837175"/>
    <w:rsid w:val="00837C2D"/>
    <w:rsid w:val="00847B57"/>
    <w:rsid w:val="00854F19"/>
    <w:rsid w:val="00860921"/>
    <w:rsid w:val="00863549"/>
    <w:rsid w:val="00866764"/>
    <w:rsid w:val="0086720A"/>
    <w:rsid w:val="0087013F"/>
    <w:rsid w:val="00873FA3"/>
    <w:rsid w:val="00876112"/>
    <w:rsid w:val="00881D94"/>
    <w:rsid w:val="0088395F"/>
    <w:rsid w:val="00884BF5"/>
    <w:rsid w:val="008914FB"/>
    <w:rsid w:val="00891F89"/>
    <w:rsid w:val="008B5016"/>
    <w:rsid w:val="008B640C"/>
    <w:rsid w:val="008B7E8C"/>
    <w:rsid w:val="008D0D73"/>
    <w:rsid w:val="008D4482"/>
    <w:rsid w:val="008E7675"/>
    <w:rsid w:val="008F39B8"/>
    <w:rsid w:val="008F7A33"/>
    <w:rsid w:val="00903AAC"/>
    <w:rsid w:val="00903BC8"/>
    <w:rsid w:val="00907305"/>
    <w:rsid w:val="00917197"/>
    <w:rsid w:val="009239A6"/>
    <w:rsid w:val="00936B7D"/>
    <w:rsid w:val="00946F27"/>
    <w:rsid w:val="009544C2"/>
    <w:rsid w:val="0097070C"/>
    <w:rsid w:val="009768D9"/>
    <w:rsid w:val="0099661F"/>
    <w:rsid w:val="0099764F"/>
    <w:rsid w:val="009A176C"/>
    <w:rsid w:val="009A17CD"/>
    <w:rsid w:val="009A17EA"/>
    <w:rsid w:val="009B31B1"/>
    <w:rsid w:val="009D74CC"/>
    <w:rsid w:val="009D7A31"/>
    <w:rsid w:val="009F3749"/>
    <w:rsid w:val="00A057EC"/>
    <w:rsid w:val="00A06657"/>
    <w:rsid w:val="00A14D82"/>
    <w:rsid w:val="00A20F9C"/>
    <w:rsid w:val="00A543E8"/>
    <w:rsid w:val="00A62A99"/>
    <w:rsid w:val="00A73DEB"/>
    <w:rsid w:val="00A7596F"/>
    <w:rsid w:val="00A82BC0"/>
    <w:rsid w:val="00A950CE"/>
    <w:rsid w:val="00A95D7E"/>
    <w:rsid w:val="00AA0865"/>
    <w:rsid w:val="00AA2024"/>
    <w:rsid w:val="00AA7C49"/>
    <w:rsid w:val="00AB5863"/>
    <w:rsid w:val="00AC18F4"/>
    <w:rsid w:val="00AC1A6A"/>
    <w:rsid w:val="00AC5279"/>
    <w:rsid w:val="00AC52B7"/>
    <w:rsid w:val="00AC63CE"/>
    <w:rsid w:val="00AF3407"/>
    <w:rsid w:val="00B20A9E"/>
    <w:rsid w:val="00B22BA2"/>
    <w:rsid w:val="00B312F4"/>
    <w:rsid w:val="00B55223"/>
    <w:rsid w:val="00B567E5"/>
    <w:rsid w:val="00B63BC6"/>
    <w:rsid w:val="00B75917"/>
    <w:rsid w:val="00B760D3"/>
    <w:rsid w:val="00B85C10"/>
    <w:rsid w:val="00B8788E"/>
    <w:rsid w:val="00B87EBB"/>
    <w:rsid w:val="00B92040"/>
    <w:rsid w:val="00B92640"/>
    <w:rsid w:val="00B9308E"/>
    <w:rsid w:val="00B949CD"/>
    <w:rsid w:val="00BB76F9"/>
    <w:rsid w:val="00BC2A5A"/>
    <w:rsid w:val="00BD34E2"/>
    <w:rsid w:val="00BE2AB4"/>
    <w:rsid w:val="00BE42C8"/>
    <w:rsid w:val="00BE647A"/>
    <w:rsid w:val="00BE6FAF"/>
    <w:rsid w:val="00BF13F4"/>
    <w:rsid w:val="00BF78CD"/>
    <w:rsid w:val="00C0210B"/>
    <w:rsid w:val="00C03CC3"/>
    <w:rsid w:val="00C249B9"/>
    <w:rsid w:val="00C254C3"/>
    <w:rsid w:val="00C36940"/>
    <w:rsid w:val="00C40148"/>
    <w:rsid w:val="00C434A8"/>
    <w:rsid w:val="00C44A24"/>
    <w:rsid w:val="00C471A1"/>
    <w:rsid w:val="00C475BC"/>
    <w:rsid w:val="00C52246"/>
    <w:rsid w:val="00C53F30"/>
    <w:rsid w:val="00C552DA"/>
    <w:rsid w:val="00C701C7"/>
    <w:rsid w:val="00C77A2E"/>
    <w:rsid w:val="00C80A15"/>
    <w:rsid w:val="00C8166E"/>
    <w:rsid w:val="00C84FCC"/>
    <w:rsid w:val="00C87D48"/>
    <w:rsid w:val="00C93372"/>
    <w:rsid w:val="00C9478E"/>
    <w:rsid w:val="00CA48DB"/>
    <w:rsid w:val="00CB5055"/>
    <w:rsid w:val="00CB52B5"/>
    <w:rsid w:val="00CC4D57"/>
    <w:rsid w:val="00CD2D08"/>
    <w:rsid w:val="00CD47F9"/>
    <w:rsid w:val="00CE2D9D"/>
    <w:rsid w:val="00CE74D8"/>
    <w:rsid w:val="00CF10E0"/>
    <w:rsid w:val="00CF2B35"/>
    <w:rsid w:val="00CF60A4"/>
    <w:rsid w:val="00D03B75"/>
    <w:rsid w:val="00D06DDD"/>
    <w:rsid w:val="00D12B6F"/>
    <w:rsid w:val="00D1657F"/>
    <w:rsid w:val="00D26B46"/>
    <w:rsid w:val="00D33D5D"/>
    <w:rsid w:val="00D4133C"/>
    <w:rsid w:val="00D4238F"/>
    <w:rsid w:val="00D565E0"/>
    <w:rsid w:val="00D657A3"/>
    <w:rsid w:val="00D65A48"/>
    <w:rsid w:val="00D676E6"/>
    <w:rsid w:val="00D70083"/>
    <w:rsid w:val="00D714E4"/>
    <w:rsid w:val="00D734FB"/>
    <w:rsid w:val="00D74333"/>
    <w:rsid w:val="00D871D5"/>
    <w:rsid w:val="00DA1C29"/>
    <w:rsid w:val="00DB6D1D"/>
    <w:rsid w:val="00DB7428"/>
    <w:rsid w:val="00DC29C2"/>
    <w:rsid w:val="00DD727D"/>
    <w:rsid w:val="00DE4CE4"/>
    <w:rsid w:val="00DE5465"/>
    <w:rsid w:val="00DF3510"/>
    <w:rsid w:val="00DF4606"/>
    <w:rsid w:val="00E00074"/>
    <w:rsid w:val="00E04373"/>
    <w:rsid w:val="00E0500D"/>
    <w:rsid w:val="00E1268B"/>
    <w:rsid w:val="00E22634"/>
    <w:rsid w:val="00E25A82"/>
    <w:rsid w:val="00E33355"/>
    <w:rsid w:val="00E37DFA"/>
    <w:rsid w:val="00E44B1A"/>
    <w:rsid w:val="00E477F5"/>
    <w:rsid w:val="00E50CF3"/>
    <w:rsid w:val="00E5686A"/>
    <w:rsid w:val="00E62ACC"/>
    <w:rsid w:val="00E63A41"/>
    <w:rsid w:val="00E65A85"/>
    <w:rsid w:val="00E72B4F"/>
    <w:rsid w:val="00E76550"/>
    <w:rsid w:val="00E825F9"/>
    <w:rsid w:val="00E84844"/>
    <w:rsid w:val="00E87B26"/>
    <w:rsid w:val="00EB253E"/>
    <w:rsid w:val="00EB38B4"/>
    <w:rsid w:val="00EB6292"/>
    <w:rsid w:val="00F0677C"/>
    <w:rsid w:val="00F10450"/>
    <w:rsid w:val="00F16B3F"/>
    <w:rsid w:val="00F2160A"/>
    <w:rsid w:val="00F27699"/>
    <w:rsid w:val="00F308A5"/>
    <w:rsid w:val="00F40D9A"/>
    <w:rsid w:val="00F57796"/>
    <w:rsid w:val="00F63245"/>
    <w:rsid w:val="00F71856"/>
    <w:rsid w:val="00F743E4"/>
    <w:rsid w:val="00F761E7"/>
    <w:rsid w:val="00FC0E16"/>
    <w:rsid w:val="00FC2455"/>
    <w:rsid w:val="00FD2A8C"/>
    <w:rsid w:val="00FD55CA"/>
    <w:rsid w:val="00FE3FC7"/>
    <w:rsid w:val="00FE6426"/>
    <w:rsid w:val="00FF01DC"/>
    <w:rsid w:val="00FF35B8"/>
    <w:rsid w:val="00FF7C4D"/>
    <w:rsid w:val="11DA2689"/>
    <w:rsid w:val="303F0D47"/>
    <w:rsid w:val="43032BC1"/>
    <w:rsid w:val="51071B76"/>
    <w:rsid w:val="54F7341A"/>
    <w:rsid w:val="718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888888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styleId="a9">
    <w:name w:val="annotation reference"/>
    <w:semiHidden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888888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styleId="a9">
    <w:name w:val="annotation reference"/>
    <w:semiHidden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D1040-D6E3-467D-9EB8-7B9F3CF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606</Words>
  <Characters>3455</Characters>
  <Application>Microsoft Office Word</Application>
  <DocSecurity>0</DocSecurity>
  <Lines>28</Lines>
  <Paragraphs>8</Paragraphs>
  <ScaleCrop>false</ScaleCrop>
  <Company>Win10NeT.COM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朱咸影</dc:creator>
  <cp:lastModifiedBy>Administrator</cp:lastModifiedBy>
  <cp:revision>7</cp:revision>
  <cp:lastPrinted>2016-10-13T03:45:00Z</cp:lastPrinted>
  <dcterms:created xsi:type="dcterms:W3CDTF">2017-12-29T02:42:00Z</dcterms:created>
  <dcterms:modified xsi:type="dcterms:W3CDTF">2017-12-29T04:36:00Z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