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AF" w:rsidRDefault="00BE6FAF" w:rsidP="00BE6FAF">
      <w:pPr>
        <w:jc w:val="left"/>
        <w:rPr>
          <w:rFonts w:ascii="仿宋_GB2312" w:eastAsia="仿宋_GB2312"/>
          <w:sz w:val="24"/>
        </w:rPr>
      </w:pPr>
      <w:r w:rsidRPr="00871A7D">
        <w:rPr>
          <w:rFonts w:ascii="仿宋_GB2312" w:eastAsia="仿宋_GB2312" w:hint="eastAsia"/>
          <w:sz w:val="24"/>
        </w:rPr>
        <w:t>附件</w:t>
      </w:r>
      <w:r w:rsidR="00371669">
        <w:rPr>
          <w:rFonts w:ascii="仿宋_GB2312" w:eastAsia="仿宋_GB2312" w:hint="eastAsia"/>
          <w:sz w:val="24"/>
        </w:rPr>
        <w:t>4</w:t>
      </w:r>
      <w:r w:rsidRPr="00871A7D">
        <w:rPr>
          <w:rFonts w:ascii="仿宋_GB2312" w:eastAsia="仿宋_GB2312" w:hint="eastAsia"/>
          <w:sz w:val="24"/>
        </w:rPr>
        <w:t>：</w:t>
      </w:r>
    </w:p>
    <w:p w:rsidR="00BE6FAF" w:rsidRPr="00871A7D" w:rsidRDefault="00371669" w:rsidP="00BE6FAF">
      <w:pPr>
        <w:jc w:val="center"/>
        <w:rPr>
          <w:rFonts w:ascii="黑体" w:eastAsia="黑体"/>
          <w:sz w:val="36"/>
          <w:szCs w:val="36"/>
        </w:rPr>
      </w:pPr>
      <w:r w:rsidRPr="00371669">
        <w:rPr>
          <w:rFonts w:ascii="黑体" w:eastAsia="黑体" w:hint="eastAsia"/>
          <w:sz w:val="36"/>
          <w:szCs w:val="36"/>
        </w:rPr>
        <w:t>二级学院</w:t>
      </w:r>
      <w:r w:rsidR="00BE6FAF" w:rsidRPr="00871A7D">
        <w:rPr>
          <w:rFonts w:ascii="黑体" w:eastAsia="黑体" w:hint="eastAsia"/>
          <w:sz w:val="36"/>
          <w:szCs w:val="36"/>
        </w:rPr>
        <w:t>资产与实验室</w:t>
      </w:r>
      <w:r w:rsidR="00BE6FAF">
        <w:rPr>
          <w:rFonts w:ascii="黑体" w:eastAsia="黑体" w:hint="eastAsia"/>
          <w:sz w:val="36"/>
          <w:szCs w:val="36"/>
        </w:rPr>
        <w:t>管理工作</w:t>
      </w:r>
      <w:r w:rsidR="00BE6FAF" w:rsidRPr="00871A7D">
        <w:rPr>
          <w:rFonts w:ascii="黑体" w:eastAsia="黑体" w:hint="eastAsia"/>
          <w:sz w:val="36"/>
          <w:szCs w:val="36"/>
        </w:rPr>
        <w:t>目标</w:t>
      </w:r>
      <w:bookmarkStart w:id="0" w:name="_GoBack"/>
      <w:bookmarkEnd w:id="0"/>
      <w:r w:rsidR="00BE6FAF" w:rsidRPr="00871A7D">
        <w:rPr>
          <w:rFonts w:ascii="黑体" w:eastAsia="黑体" w:hint="eastAsia"/>
          <w:sz w:val="36"/>
          <w:szCs w:val="36"/>
        </w:rPr>
        <w:t>考核</w:t>
      </w:r>
      <w:r w:rsidR="004D779F" w:rsidRPr="004D779F">
        <w:rPr>
          <w:rFonts w:ascii="黑体" w:eastAsia="黑体" w:hint="eastAsia"/>
          <w:sz w:val="36"/>
          <w:szCs w:val="36"/>
        </w:rPr>
        <w:t>指标体系</w:t>
      </w: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2122"/>
        <w:gridCol w:w="3772"/>
        <w:gridCol w:w="735"/>
        <w:gridCol w:w="6522"/>
      </w:tblGrid>
      <w:tr w:rsidR="00BE6FAF" w:rsidRPr="00AE5D01" w:rsidTr="00720592">
        <w:trPr>
          <w:trHeight w:val="335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</w:tr>
      <w:tr w:rsidR="00BE6FAF" w:rsidRPr="00AE5D01" w:rsidTr="00720592">
        <w:trPr>
          <w:trHeight w:val="54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337D0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资产设备管理</w:t>
            </w:r>
          </w:p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购置设备预算的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执行率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教学院（部）当年政府采购任务仪器设备的完成情况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 =（实际完成任务/目标任务）×单项分值。其中，“实际完成任务” = 当年政府采购已支付经费/预算经费×100%（以资产处和财务处数据为准）。</w:t>
            </w:r>
          </w:p>
        </w:tc>
      </w:tr>
      <w:tr w:rsidR="00BE6FAF" w:rsidRPr="00AE5D01" w:rsidTr="00720592">
        <w:trPr>
          <w:trHeight w:val="135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仪器设备的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完好率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教学院（部）仪器设备的使用情况（完好在用、待修、待报废、闲置、遗失等）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“最后得分”=（实际完好率/目标任务）×单项分值。其中，实际完好率=（T1·D1 + T2·D2 + …… + Tn·Dn）/T·D，公式中T·D指本单位设备总台数×天数，（T1·D1 + T2·D2 + …… + Tn·Dn）指完好设备台数×天数的总和，完好设备台数 = 设备总台数 - 故障设备台数 - 维护保养设备台数。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337D0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资源高效利用</w:t>
            </w:r>
          </w:p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实验室年平均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实验室的使用效率（学生实验、实习、实训；教师科学研究、产学研合作；实验室对外开放等）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“最后得分”=（实际平均学时数/目标任务）×单项分值。其中，“实际平均学时数”以教务处、科技处、以及原始使用记录的数据为准）。</w:t>
            </w:r>
          </w:p>
        </w:tc>
      </w:tr>
      <w:tr w:rsidR="00BE6FAF" w:rsidRPr="00AE5D01" w:rsidTr="00720592">
        <w:trPr>
          <w:trHeight w:val="1197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大型仪器设备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使用年平均时数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hint="eastAsia"/>
                <w:sz w:val="24"/>
              </w:rPr>
              <w:t>10万元以上大型仪器设备的使用效率（学生实验、实习、实训；教师科学研究、产学研合作；实验室对外开放等）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“最后得分”=（实际平均小时数/目标任务）×单项分值。其中，“实际平均小时数”以教务处、科技处、原始使用记录，以及资产处组织的专家核查结果数据为准）。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资源共享实验室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实验室及仪器设备资源共享的执行情况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hint="eastAsia"/>
                <w:sz w:val="24"/>
              </w:rPr>
              <w:t>“最后得分”=（已实现资源共享的实验室比例/目标任务）×单项分值。其中，“已实现资源共享的实验室比例”指校内或院内实现资源共享的实验室占本单位全部实验室的比例（需提供原始支撑材料）。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实验室开放</w:t>
            </w:r>
            <w:r w:rsidRPr="00337D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开放实验项目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实验室及仪器设备进行开放使用和管理的情况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hint="eastAsia"/>
                <w:sz w:val="24"/>
              </w:rPr>
              <w:t>“最后得分”=（开放实验项目比例/目标任务）×单项分值。其中，“开放实验项目比例”指开放性实验项目占本单位已开设实验项目总数的比例（以教务处文件或数据为准）。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开展</w:t>
            </w:r>
            <w:bookmarkStart w:id="1" w:name="OLE_LINK1"/>
            <w:bookmarkStart w:id="2" w:name="OLE_LINK3"/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学术交流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次数</w:t>
            </w:r>
            <w:bookmarkEnd w:id="1"/>
            <w:bookmarkEnd w:id="2"/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利用实验室资源或条件举办的各类学术交流活动情况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hint="eastAsia"/>
                <w:sz w:val="24"/>
              </w:rPr>
              <w:t>“最后得分”=（学术交流次数/目标任务）×单项分值。其中，“学术交流次数”指利用实验室资源或条件举办的各类学术交流活动次数（提供支撑和证明材料）。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人才培养</w:t>
            </w: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能独立操作大型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仪器设备的人员数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教师能否熟练使用大型仪器设备进行教学科研（也包括学生）。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“最后得分”=（获得资质的人员数/目标任务）×单项分值。其中，“获得资质的人员数”指通过各种培训取得独立操作证书，能具有独立操作资格的人数。</w:t>
            </w:r>
          </w:p>
        </w:tc>
      </w:tr>
      <w:tr w:rsidR="00BE6FAF" w:rsidRPr="00AE5D01" w:rsidTr="00720592">
        <w:trPr>
          <w:trHeight w:val="54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承担毕业论文、设计及科学研究的学生和教师人数</w:t>
            </w:r>
          </w:p>
        </w:tc>
        <w:tc>
          <w:tcPr>
            <w:tcW w:w="377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实验室和仪器设备为学生学习和教师科研的贡献程度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522" w:type="dxa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“最后得分”=（师生人数/目标任务）×单项分值。其中，“师生人数”包括进行毕业论文的学生数（以教务处数据为准）和进行科学研究的教师数（以实验原始记录为准）。</w:t>
            </w:r>
          </w:p>
        </w:tc>
      </w:tr>
      <w:tr w:rsidR="00BE6FAF" w:rsidRPr="00AE5D01" w:rsidTr="00720592">
        <w:trPr>
          <w:trHeight w:val="81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科研成果</w:t>
            </w: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发表三类以上论文或专著数</w:t>
            </w:r>
          </w:p>
        </w:tc>
        <w:tc>
          <w:tcPr>
            <w:tcW w:w="3772" w:type="dxa"/>
            <w:vMerge w:val="restart"/>
            <w:vAlign w:val="center"/>
          </w:tcPr>
          <w:p w:rsidR="00BE6FAF" w:rsidRPr="00871A7D" w:rsidRDefault="00BE6FAF" w:rsidP="006512B5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实验室和仪器设备为教学科研服务获得的种类成果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522" w:type="dxa"/>
            <w:vMerge w:val="restart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“最后得分”=（利用本单位仪器设备条件获得的各类科研成果数/目标任务）×单项分值。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获得专利或技术标准数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522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获得市厅级以上</w:t>
            </w:r>
          </w:p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奖项数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522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418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337D0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功能开发利用</w:t>
            </w:r>
          </w:p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软件开发数</w:t>
            </w:r>
          </w:p>
        </w:tc>
        <w:tc>
          <w:tcPr>
            <w:tcW w:w="3772" w:type="dxa"/>
            <w:vMerge w:val="restart"/>
            <w:vAlign w:val="center"/>
          </w:tcPr>
          <w:p w:rsidR="00BE6FAF" w:rsidRPr="00871A7D" w:rsidRDefault="00BE6FAF" w:rsidP="006512B5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对实验室和仪器设备进行的功能开发和利用情况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522" w:type="dxa"/>
            <w:vMerge w:val="restart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“最后得分”=（利用本单位仪器设备进行的各类功能开发和利用台数/目标任务）×单项分值。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自制设备数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522" w:type="dxa"/>
            <w:vMerge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技术改进数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522" w:type="dxa"/>
            <w:vMerge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技术转让数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522" w:type="dxa"/>
            <w:vMerge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772" w:type="dxa"/>
            <w:vMerge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522" w:type="dxa"/>
            <w:vMerge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37D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服务收入</w:t>
            </w: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对外服务的实验或测试费</w:t>
            </w:r>
          </w:p>
        </w:tc>
        <w:tc>
          <w:tcPr>
            <w:tcW w:w="3772" w:type="dxa"/>
            <w:vMerge w:val="restart"/>
            <w:vAlign w:val="center"/>
          </w:tcPr>
          <w:p w:rsidR="00BE6FAF" w:rsidRPr="00871A7D" w:rsidRDefault="00BE6FAF" w:rsidP="006512B5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实验室仪器设备对社会开放服务情况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871A7D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522" w:type="dxa"/>
            <w:vMerge w:val="restart"/>
            <w:vAlign w:val="center"/>
          </w:tcPr>
          <w:p w:rsidR="00BE6FAF" w:rsidRPr="00871A7D" w:rsidRDefault="00BE6FAF" w:rsidP="006512B5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71A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“最后得分”=（开放服务收入/目标任务）×单项分值。</w:t>
            </w: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D34F6D" w:rsidRDefault="00BE6FAF" w:rsidP="007205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加工费</w:t>
            </w:r>
          </w:p>
        </w:tc>
        <w:tc>
          <w:tcPr>
            <w:tcW w:w="3772" w:type="dxa"/>
            <w:vMerge/>
            <w:vAlign w:val="center"/>
          </w:tcPr>
          <w:p w:rsidR="00BE6FAF" w:rsidRPr="00D34F6D" w:rsidRDefault="00BE6FAF" w:rsidP="0072059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D34F6D" w:rsidRDefault="00BE6FAF" w:rsidP="007205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4F6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22" w:type="dxa"/>
            <w:vMerge/>
            <w:vAlign w:val="center"/>
          </w:tcPr>
          <w:p w:rsidR="00BE6FAF" w:rsidRPr="00D34F6D" w:rsidRDefault="00BE6FAF" w:rsidP="007205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E6FAF" w:rsidRPr="00AE5D01" w:rsidTr="00720592">
        <w:trPr>
          <w:trHeight w:val="270"/>
          <w:jc w:val="center"/>
        </w:trPr>
        <w:tc>
          <w:tcPr>
            <w:tcW w:w="1238" w:type="dxa"/>
            <w:vMerge/>
            <w:vAlign w:val="center"/>
          </w:tcPr>
          <w:p w:rsidR="00BE6FAF" w:rsidRPr="00D34F6D" w:rsidRDefault="00BE6FAF" w:rsidP="007205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BE6FAF" w:rsidRPr="006512B5" w:rsidRDefault="00BE6FAF" w:rsidP="0072059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2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3772" w:type="dxa"/>
            <w:vMerge/>
            <w:vAlign w:val="center"/>
          </w:tcPr>
          <w:p w:rsidR="00BE6FAF" w:rsidRPr="00D34F6D" w:rsidRDefault="00BE6FAF" w:rsidP="007205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E6FAF" w:rsidRPr="00D34F6D" w:rsidRDefault="00BE6FAF" w:rsidP="007205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4F6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2" w:type="dxa"/>
            <w:vMerge/>
            <w:vAlign w:val="center"/>
          </w:tcPr>
          <w:p w:rsidR="00BE6FAF" w:rsidRPr="00D34F6D" w:rsidRDefault="00BE6FAF" w:rsidP="0072059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E6FAF" w:rsidRPr="00871A7D" w:rsidRDefault="00BE6FAF" w:rsidP="007437C0">
      <w:pPr>
        <w:spacing w:line="340" w:lineRule="exact"/>
        <w:ind w:firstLineChars="100" w:firstLine="241"/>
        <w:rPr>
          <w:rFonts w:ascii="仿宋_GB2312" w:eastAsia="仿宋_GB2312" w:hAnsi="宋体"/>
          <w:sz w:val="24"/>
        </w:rPr>
      </w:pPr>
      <w:r w:rsidRPr="007E25F8">
        <w:rPr>
          <w:rFonts w:ascii="仿宋_GB2312" w:eastAsia="仿宋_GB2312" w:hAnsi="宋体" w:hint="eastAsia"/>
          <w:b/>
          <w:sz w:val="24"/>
        </w:rPr>
        <w:t>注：</w:t>
      </w:r>
      <w:r w:rsidRPr="00871A7D">
        <w:rPr>
          <w:rFonts w:ascii="仿宋_GB2312" w:eastAsia="仿宋_GB2312" w:hAnsi="宋体" w:hint="eastAsia"/>
          <w:sz w:val="24"/>
        </w:rPr>
        <w:t>1</w:t>
      </w:r>
      <w:r w:rsidR="007437C0">
        <w:rPr>
          <w:rFonts w:ascii="仿宋_GB2312" w:eastAsia="仿宋_GB2312" w:hAnsi="宋体" w:hint="eastAsia"/>
          <w:sz w:val="24"/>
        </w:rPr>
        <w:t>．</w:t>
      </w:r>
      <w:r w:rsidRPr="00871A7D">
        <w:rPr>
          <w:rFonts w:ascii="仿宋_GB2312" w:eastAsia="仿宋_GB2312" w:hAnsi="宋体" w:hint="eastAsia"/>
          <w:sz w:val="24"/>
        </w:rPr>
        <w:t>表中各项指标的得分按如下公式计算：</w:t>
      </w:r>
      <w:r w:rsidRPr="002C00B2">
        <w:rPr>
          <w:rFonts w:ascii="仿宋_GB2312" w:eastAsia="仿宋_GB2312" w:hAnsi="宋体" w:hint="eastAsia"/>
          <w:sz w:val="24"/>
        </w:rPr>
        <w:t>单项得分=（实际完成任务/目标任务）×单项分值</w:t>
      </w:r>
      <w:r w:rsidRPr="00871A7D">
        <w:rPr>
          <w:rFonts w:ascii="仿宋_GB2312" w:eastAsia="仿宋_GB2312" w:hAnsi="宋体" w:hint="eastAsia"/>
          <w:sz w:val="24"/>
        </w:rPr>
        <w:t>，如某学院的实验室年平均实际学时数为600学时，而该项目标任务的年平均学时数为800学时，则“实验室年平均学时数得分”=（600/800）×10=7.5分。</w:t>
      </w:r>
    </w:p>
    <w:p w:rsidR="00BE6FAF" w:rsidRPr="007E25F8" w:rsidRDefault="00BE6FAF" w:rsidP="00BE6FAF">
      <w:pPr>
        <w:spacing w:line="340" w:lineRule="exact"/>
        <w:ind w:firstLineChars="300" w:firstLine="720"/>
        <w:rPr>
          <w:rFonts w:ascii="仿宋_GB2312" w:eastAsia="仿宋_GB2312" w:hAnsi="宋体"/>
          <w:sz w:val="24"/>
        </w:rPr>
      </w:pPr>
      <w:r w:rsidRPr="00871A7D">
        <w:rPr>
          <w:rFonts w:ascii="仿宋_GB2312" w:eastAsia="仿宋_GB2312" w:hAnsi="宋体" w:hint="eastAsia"/>
          <w:sz w:val="24"/>
        </w:rPr>
        <w:t>2</w:t>
      </w:r>
      <w:r w:rsidR="007437C0">
        <w:rPr>
          <w:rFonts w:ascii="仿宋_GB2312" w:eastAsia="仿宋_GB2312" w:hAnsi="宋体" w:hint="eastAsia"/>
          <w:sz w:val="24"/>
        </w:rPr>
        <w:t>．</w:t>
      </w:r>
      <w:r w:rsidRPr="00871A7D">
        <w:rPr>
          <w:rFonts w:ascii="仿宋_GB2312" w:eastAsia="仿宋_GB2312" w:hAnsi="宋体" w:hint="eastAsia"/>
          <w:sz w:val="24"/>
        </w:rPr>
        <w:t>为强化仪器设备的利用效率，重点考核“资源高效利用”指标，包括“实验室年平均学时数、大型仪器设备使用年平均时数、资源共享实验室比例”三项考核内容。</w:t>
      </w:r>
    </w:p>
    <w:p w:rsidR="00BE6FAF" w:rsidRDefault="00BE6FAF" w:rsidP="00BE6FAF">
      <w:pPr>
        <w:adjustRightInd w:val="0"/>
        <w:snapToGrid w:val="0"/>
        <w:spacing w:line="300" w:lineRule="exact"/>
        <w:rPr>
          <w:rFonts w:ascii="仿宋_GB2312" w:eastAsia="仿宋_GB2312"/>
          <w:sz w:val="24"/>
        </w:rPr>
      </w:pPr>
    </w:p>
    <w:p w:rsidR="00585F26" w:rsidRDefault="00585F26" w:rsidP="00BE6FAF">
      <w:pPr>
        <w:adjustRightInd w:val="0"/>
        <w:snapToGrid w:val="0"/>
        <w:spacing w:line="300" w:lineRule="exact"/>
        <w:rPr>
          <w:rFonts w:ascii="仿宋_GB2312" w:eastAsia="仿宋_GB2312"/>
          <w:sz w:val="24"/>
        </w:rPr>
      </w:pPr>
    </w:p>
    <w:sectPr w:rsidR="00585F26" w:rsidSect="00585F26">
      <w:footerReference w:type="even" r:id="rId8"/>
      <w:footerReference w:type="default" r:id="rId9"/>
      <w:type w:val="continuous"/>
      <w:pgSz w:w="16838" w:h="11906" w:orient="landscape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F" w:rsidRDefault="00E205BF" w:rsidP="00BE6FAF">
      <w:r>
        <w:separator/>
      </w:r>
    </w:p>
  </w:endnote>
  <w:endnote w:type="continuationSeparator" w:id="0">
    <w:p w:rsidR="00E205BF" w:rsidRDefault="00E205BF" w:rsidP="00B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35</w:t>
    </w:r>
    <w:r>
      <w:fldChar w:fldCharType="end"/>
    </w:r>
  </w:p>
  <w:p w:rsidR="00BE6FAF" w:rsidRDefault="00BE6F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205BF">
      <w:rPr>
        <w:rStyle w:val="a5"/>
        <w:noProof/>
      </w:rPr>
      <w:t>1</w:t>
    </w:r>
    <w:r>
      <w:fldChar w:fldCharType="end"/>
    </w:r>
  </w:p>
  <w:p w:rsidR="00BE6FAF" w:rsidRDefault="00BE6F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F" w:rsidRDefault="00E205BF" w:rsidP="00BE6FAF">
      <w:r>
        <w:separator/>
      </w:r>
    </w:p>
  </w:footnote>
  <w:footnote w:type="continuationSeparator" w:id="0">
    <w:p w:rsidR="00E205BF" w:rsidRDefault="00E205BF" w:rsidP="00BE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45E"/>
    <w:multiLevelType w:val="hybridMultilevel"/>
    <w:tmpl w:val="1286E9E2"/>
    <w:lvl w:ilvl="0" w:tplc="22D0CA64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8255236"/>
    <w:multiLevelType w:val="hybridMultilevel"/>
    <w:tmpl w:val="90688596"/>
    <w:lvl w:ilvl="0" w:tplc="DAACB6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9C916C3"/>
    <w:multiLevelType w:val="hybridMultilevel"/>
    <w:tmpl w:val="DDCA2BA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5628B039"/>
    <w:multiLevelType w:val="singleLevel"/>
    <w:tmpl w:val="5628B039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B"/>
    <w:rsid w:val="00003088"/>
    <w:rsid w:val="00007A4C"/>
    <w:rsid w:val="00015249"/>
    <w:rsid w:val="00016AAB"/>
    <w:rsid w:val="00016CFB"/>
    <w:rsid w:val="0002201B"/>
    <w:rsid w:val="00032D66"/>
    <w:rsid w:val="0004774B"/>
    <w:rsid w:val="00056C39"/>
    <w:rsid w:val="0008392A"/>
    <w:rsid w:val="00084509"/>
    <w:rsid w:val="00084D2E"/>
    <w:rsid w:val="00090B5D"/>
    <w:rsid w:val="000A7675"/>
    <w:rsid w:val="000B10DB"/>
    <w:rsid w:val="000B361E"/>
    <w:rsid w:val="000B3ABE"/>
    <w:rsid w:val="000B790E"/>
    <w:rsid w:val="000D128C"/>
    <w:rsid w:val="000D233A"/>
    <w:rsid w:val="000D6675"/>
    <w:rsid w:val="000D6B74"/>
    <w:rsid w:val="000E7DF0"/>
    <w:rsid w:val="000F357E"/>
    <w:rsid w:val="00100498"/>
    <w:rsid w:val="00104326"/>
    <w:rsid w:val="001117B5"/>
    <w:rsid w:val="00112B08"/>
    <w:rsid w:val="001161B1"/>
    <w:rsid w:val="001217BB"/>
    <w:rsid w:val="00123A02"/>
    <w:rsid w:val="00126B88"/>
    <w:rsid w:val="0013110D"/>
    <w:rsid w:val="001316A4"/>
    <w:rsid w:val="00131A62"/>
    <w:rsid w:val="00136017"/>
    <w:rsid w:val="0013760E"/>
    <w:rsid w:val="001438C5"/>
    <w:rsid w:val="00155251"/>
    <w:rsid w:val="001A731B"/>
    <w:rsid w:val="001B54EC"/>
    <w:rsid w:val="001B6A5E"/>
    <w:rsid w:val="001E796D"/>
    <w:rsid w:val="0020185F"/>
    <w:rsid w:val="002204C3"/>
    <w:rsid w:val="0022061B"/>
    <w:rsid w:val="0022117F"/>
    <w:rsid w:val="00230E59"/>
    <w:rsid w:val="0023173E"/>
    <w:rsid w:val="00255382"/>
    <w:rsid w:val="002600C3"/>
    <w:rsid w:val="002605BA"/>
    <w:rsid w:val="00267C9B"/>
    <w:rsid w:val="00274C30"/>
    <w:rsid w:val="00275971"/>
    <w:rsid w:val="00282594"/>
    <w:rsid w:val="00283A81"/>
    <w:rsid w:val="00283D6B"/>
    <w:rsid w:val="00296F23"/>
    <w:rsid w:val="002A03CC"/>
    <w:rsid w:val="002A454E"/>
    <w:rsid w:val="002B112E"/>
    <w:rsid w:val="002B2001"/>
    <w:rsid w:val="002B5EEB"/>
    <w:rsid w:val="002B6585"/>
    <w:rsid w:val="002C0C9E"/>
    <w:rsid w:val="002C325B"/>
    <w:rsid w:val="002E6F8F"/>
    <w:rsid w:val="002F2F86"/>
    <w:rsid w:val="0030159E"/>
    <w:rsid w:val="003020F2"/>
    <w:rsid w:val="00305474"/>
    <w:rsid w:val="003079D8"/>
    <w:rsid w:val="00311F89"/>
    <w:rsid w:val="00312420"/>
    <w:rsid w:val="003217E7"/>
    <w:rsid w:val="003234E1"/>
    <w:rsid w:val="00343F31"/>
    <w:rsid w:val="00353FD2"/>
    <w:rsid w:val="003672EC"/>
    <w:rsid w:val="00371669"/>
    <w:rsid w:val="003909D9"/>
    <w:rsid w:val="00391ACD"/>
    <w:rsid w:val="003D11AC"/>
    <w:rsid w:val="003D4F4D"/>
    <w:rsid w:val="003D6A44"/>
    <w:rsid w:val="003E048D"/>
    <w:rsid w:val="003E433B"/>
    <w:rsid w:val="003E792A"/>
    <w:rsid w:val="003F3C94"/>
    <w:rsid w:val="003F43B0"/>
    <w:rsid w:val="003F6D33"/>
    <w:rsid w:val="00435185"/>
    <w:rsid w:val="00435E2E"/>
    <w:rsid w:val="00440EEE"/>
    <w:rsid w:val="004437B5"/>
    <w:rsid w:val="0047491E"/>
    <w:rsid w:val="00480FEE"/>
    <w:rsid w:val="004A5361"/>
    <w:rsid w:val="004B4589"/>
    <w:rsid w:val="004D0DC1"/>
    <w:rsid w:val="004D26B2"/>
    <w:rsid w:val="004D3D6B"/>
    <w:rsid w:val="004D54B3"/>
    <w:rsid w:val="004D54E1"/>
    <w:rsid w:val="004D779F"/>
    <w:rsid w:val="004E523D"/>
    <w:rsid w:val="004F09E1"/>
    <w:rsid w:val="004F27F1"/>
    <w:rsid w:val="00512283"/>
    <w:rsid w:val="005137F4"/>
    <w:rsid w:val="00525F49"/>
    <w:rsid w:val="005354B6"/>
    <w:rsid w:val="00551719"/>
    <w:rsid w:val="00556EFF"/>
    <w:rsid w:val="00557E41"/>
    <w:rsid w:val="005733CE"/>
    <w:rsid w:val="00583BC5"/>
    <w:rsid w:val="00585F26"/>
    <w:rsid w:val="005917FD"/>
    <w:rsid w:val="00595423"/>
    <w:rsid w:val="005B1654"/>
    <w:rsid w:val="005C37D6"/>
    <w:rsid w:val="005C4B86"/>
    <w:rsid w:val="005E14FB"/>
    <w:rsid w:val="005F3BED"/>
    <w:rsid w:val="005F5197"/>
    <w:rsid w:val="00630F98"/>
    <w:rsid w:val="00641EC1"/>
    <w:rsid w:val="006512B5"/>
    <w:rsid w:val="00657C71"/>
    <w:rsid w:val="00661922"/>
    <w:rsid w:val="00663463"/>
    <w:rsid w:val="00665DF1"/>
    <w:rsid w:val="00686155"/>
    <w:rsid w:val="0068698E"/>
    <w:rsid w:val="00686A6B"/>
    <w:rsid w:val="006906A4"/>
    <w:rsid w:val="00691597"/>
    <w:rsid w:val="006A12DD"/>
    <w:rsid w:val="006A12FE"/>
    <w:rsid w:val="006B08F5"/>
    <w:rsid w:val="006B3F2E"/>
    <w:rsid w:val="006B60AB"/>
    <w:rsid w:val="006C1DEF"/>
    <w:rsid w:val="006C3C69"/>
    <w:rsid w:val="006F56D5"/>
    <w:rsid w:val="00712092"/>
    <w:rsid w:val="00723DD7"/>
    <w:rsid w:val="007327EF"/>
    <w:rsid w:val="00736774"/>
    <w:rsid w:val="007437C0"/>
    <w:rsid w:val="00746CFB"/>
    <w:rsid w:val="007810E4"/>
    <w:rsid w:val="0079113C"/>
    <w:rsid w:val="007A5C89"/>
    <w:rsid w:val="007B76A8"/>
    <w:rsid w:val="007D550C"/>
    <w:rsid w:val="007E0BAD"/>
    <w:rsid w:val="008009A9"/>
    <w:rsid w:val="00807E1E"/>
    <w:rsid w:val="008315DF"/>
    <w:rsid w:val="00837175"/>
    <w:rsid w:val="00847B57"/>
    <w:rsid w:val="00854F19"/>
    <w:rsid w:val="00860921"/>
    <w:rsid w:val="00863549"/>
    <w:rsid w:val="00866764"/>
    <w:rsid w:val="0086720A"/>
    <w:rsid w:val="0087013F"/>
    <w:rsid w:val="00873FA3"/>
    <w:rsid w:val="00876112"/>
    <w:rsid w:val="00881D94"/>
    <w:rsid w:val="0088395F"/>
    <w:rsid w:val="00884BF5"/>
    <w:rsid w:val="008914FB"/>
    <w:rsid w:val="00891F89"/>
    <w:rsid w:val="008B5016"/>
    <w:rsid w:val="008B640C"/>
    <w:rsid w:val="008B7E8C"/>
    <w:rsid w:val="008D0D73"/>
    <w:rsid w:val="008D4482"/>
    <w:rsid w:val="008E7675"/>
    <w:rsid w:val="008F39B8"/>
    <w:rsid w:val="008F7A33"/>
    <w:rsid w:val="00903AAC"/>
    <w:rsid w:val="00903BC8"/>
    <w:rsid w:val="00907305"/>
    <w:rsid w:val="00917197"/>
    <w:rsid w:val="009239A6"/>
    <w:rsid w:val="00936B7D"/>
    <w:rsid w:val="00946F27"/>
    <w:rsid w:val="009544C2"/>
    <w:rsid w:val="0097070C"/>
    <w:rsid w:val="009768D9"/>
    <w:rsid w:val="0099764F"/>
    <w:rsid w:val="009A176C"/>
    <w:rsid w:val="009A17CD"/>
    <w:rsid w:val="009A17EA"/>
    <w:rsid w:val="009B31B1"/>
    <w:rsid w:val="009D74CC"/>
    <w:rsid w:val="009D7A31"/>
    <w:rsid w:val="009F3749"/>
    <w:rsid w:val="00A06657"/>
    <w:rsid w:val="00A14D82"/>
    <w:rsid w:val="00A20F9C"/>
    <w:rsid w:val="00A543E8"/>
    <w:rsid w:val="00A62A99"/>
    <w:rsid w:val="00A73DEB"/>
    <w:rsid w:val="00A7596F"/>
    <w:rsid w:val="00A82BC0"/>
    <w:rsid w:val="00A950CE"/>
    <w:rsid w:val="00AA0865"/>
    <w:rsid w:val="00AA2024"/>
    <w:rsid w:val="00AA7C49"/>
    <w:rsid w:val="00AB5863"/>
    <w:rsid w:val="00AC18F4"/>
    <w:rsid w:val="00AC5279"/>
    <w:rsid w:val="00AC52B7"/>
    <w:rsid w:val="00AC63CE"/>
    <w:rsid w:val="00AF3407"/>
    <w:rsid w:val="00B20A9E"/>
    <w:rsid w:val="00B22BA2"/>
    <w:rsid w:val="00B312F4"/>
    <w:rsid w:val="00B55223"/>
    <w:rsid w:val="00B567E5"/>
    <w:rsid w:val="00B63BC6"/>
    <w:rsid w:val="00B75917"/>
    <w:rsid w:val="00B760D3"/>
    <w:rsid w:val="00B85C10"/>
    <w:rsid w:val="00B8788E"/>
    <w:rsid w:val="00B87EBB"/>
    <w:rsid w:val="00B92040"/>
    <w:rsid w:val="00B92640"/>
    <w:rsid w:val="00B9308E"/>
    <w:rsid w:val="00B949CD"/>
    <w:rsid w:val="00BB76F9"/>
    <w:rsid w:val="00BC2A5A"/>
    <w:rsid w:val="00BD34E2"/>
    <w:rsid w:val="00BE2AB4"/>
    <w:rsid w:val="00BE42C8"/>
    <w:rsid w:val="00BE647A"/>
    <w:rsid w:val="00BE6FAF"/>
    <w:rsid w:val="00BF13F4"/>
    <w:rsid w:val="00BF78CD"/>
    <w:rsid w:val="00C0210B"/>
    <w:rsid w:val="00C03CC3"/>
    <w:rsid w:val="00C249B9"/>
    <w:rsid w:val="00C254C3"/>
    <w:rsid w:val="00C36940"/>
    <w:rsid w:val="00C40148"/>
    <w:rsid w:val="00C434A8"/>
    <w:rsid w:val="00C44A24"/>
    <w:rsid w:val="00C471A1"/>
    <w:rsid w:val="00C52246"/>
    <w:rsid w:val="00C53F30"/>
    <w:rsid w:val="00C552DA"/>
    <w:rsid w:val="00C701C7"/>
    <w:rsid w:val="00C77A2E"/>
    <w:rsid w:val="00C80A15"/>
    <w:rsid w:val="00C8166E"/>
    <w:rsid w:val="00C84FCC"/>
    <w:rsid w:val="00C87D48"/>
    <w:rsid w:val="00C93372"/>
    <w:rsid w:val="00CA48DB"/>
    <w:rsid w:val="00CB5055"/>
    <w:rsid w:val="00CB52B5"/>
    <w:rsid w:val="00CC4D57"/>
    <w:rsid w:val="00CD2D08"/>
    <w:rsid w:val="00CD47F9"/>
    <w:rsid w:val="00CE2D9D"/>
    <w:rsid w:val="00CE74D8"/>
    <w:rsid w:val="00CF10E0"/>
    <w:rsid w:val="00CF2B35"/>
    <w:rsid w:val="00CF60A4"/>
    <w:rsid w:val="00D03B75"/>
    <w:rsid w:val="00D0415E"/>
    <w:rsid w:val="00D12B6F"/>
    <w:rsid w:val="00D1657F"/>
    <w:rsid w:val="00D26B46"/>
    <w:rsid w:val="00D4133C"/>
    <w:rsid w:val="00D4238F"/>
    <w:rsid w:val="00D565E0"/>
    <w:rsid w:val="00D657A3"/>
    <w:rsid w:val="00D65A48"/>
    <w:rsid w:val="00D676E6"/>
    <w:rsid w:val="00D714E4"/>
    <w:rsid w:val="00D734FB"/>
    <w:rsid w:val="00D74333"/>
    <w:rsid w:val="00D871D5"/>
    <w:rsid w:val="00DA1C29"/>
    <w:rsid w:val="00DB6D1D"/>
    <w:rsid w:val="00DB7428"/>
    <w:rsid w:val="00DC29C2"/>
    <w:rsid w:val="00DD727D"/>
    <w:rsid w:val="00DE5465"/>
    <w:rsid w:val="00DF3510"/>
    <w:rsid w:val="00DF4606"/>
    <w:rsid w:val="00E00074"/>
    <w:rsid w:val="00E0500D"/>
    <w:rsid w:val="00E205BF"/>
    <w:rsid w:val="00E22634"/>
    <w:rsid w:val="00E33355"/>
    <w:rsid w:val="00E37DFA"/>
    <w:rsid w:val="00E44B1A"/>
    <w:rsid w:val="00E50CF3"/>
    <w:rsid w:val="00E5686A"/>
    <w:rsid w:val="00E62ACC"/>
    <w:rsid w:val="00E63A41"/>
    <w:rsid w:val="00E72B4F"/>
    <w:rsid w:val="00E76550"/>
    <w:rsid w:val="00E825F9"/>
    <w:rsid w:val="00E84844"/>
    <w:rsid w:val="00E87B26"/>
    <w:rsid w:val="00EB253E"/>
    <w:rsid w:val="00EB38B4"/>
    <w:rsid w:val="00EB6292"/>
    <w:rsid w:val="00F0677C"/>
    <w:rsid w:val="00F10450"/>
    <w:rsid w:val="00F16B3F"/>
    <w:rsid w:val="00F17CF1"/>
    <w:rsid w:val="00F2160A"/>
    <w:rsid w:val="00F27699"/>
    <w:rsid w:val="00F40D9A"/>
    <w:rsid w:val="00F57796"/>
    <w:rsid w:val="00F63245"/>
    <w:rsid w:val="00F71856"/>
    <w:rsid w:val="00F743E4"/>
    <w:rsid w:val="00F761E7"/>
    <w:rsid w:val="00FC0E16"/>
    <w:rsid w:val="00FC2455"/>
    <w:rsid w:val="00FD55CA"/>
    <w:rsid w:val="00FE3FC7"/>
    <w:rsid w:val="00FE6426"/>
    <w:rsid w:val="00FF01DC"/>
    <w:rsid w:val="00FF35B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FAF"/>
    <w:rPr>
      <w:sz w:val="18"/>
      <w:szCs w:val="18"/>
    </w:rPr>
  </w:style>
  <w:style w:type="character" w:styleId="a5">
    <w:name w:val="page number"/>
    <w:basedOn w:val="a0"/>
    <w:uiPriority w:val="99"/>
    <w:rsid w:val="00BE6FAF"/>
  </w:style>
  <w:style w:type="paragraph" w:styleId="a6">
    <w:name w:val="Date"/>
    <w:basedOn w:val="a"/>
    <w:next w:val="a"/>
    <w:link w:val="Char1"/>
    <w:uiPriority w:val="99"/>
    <w:semiHidden/>
    <w:unhideWhenUsed/>
    <w:rsid w:val="00BE6F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E6FAF"/>
    <w:rPr>
      <w:rFonts w:ascii="Calibri" w:eastAsia="宋体" w:hAnsi="Calibri" w:cs="Times New Roman"/>
    </w:rPr>
  </w:style>
  <w:style w:type="character" w:styleId="a7">
    <w:name w:val="annotation reference"/>
    <w:semiHidden/>
    <w:rsid w:val="00BE6FAF"/>
    <w:rPr>
      <w:sz w:val="21"/>
      <w:szCs w:val="21"/>
    </w:rPr>
  </w:style>
  <w:style w:type="paragraph" w:styleId="a8">
    <w:name w:val="Normal (Web)"/>
    <w:basedOn w:val="a"/>
    <w:rsid w:val="00BE6FAF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E6F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E6F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FAF"/>
    <w:rPr>
      <w:sz w:val="18"/>
      <w:szCs w:val="18"/>
    </w:rPr>
  </w:style>
  <w:style w:type="character" w:styleId="a5">
    <w:name w:val="page number"/>
    <w:basedOn w:val="a0"/>
    <w:uiPriority w:val="99"/>
    <w:rsid w:val="00BE6FAF"/>
  </w:style>
  <w:style w:type="paragraph" w:styleId="a6">
    <w:name w:val="Date"/>
    <w:basedOn w:val="a"/>
    <w:next w:val="a"/>
    <w:link w:val="Char1"/>
    <w:uiPriority w:val="99"/>
    <w:semiHidden/>
    <w:unhideWhenUsed/>
    <w:rsid w:val="00BE6F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E6FAF"/>
    <w:rPr>
      <w:rFonts w:ascii="Calibri" w:eastAsia="宋体" w:hAnsi="Calibri" w:cs="Times New Roman"/>
    </w:rPr>
  </w:style>
  <w:style w:type="character" w:styleId="a7">
    <w:name w:val="annotation reference"/>
    <w:semiHidden/>
    <w:rsid w:val="00BE6FAF"/>
    <w:rPr>
      <w:sz w:val="21"/>
      <w:szCs w:val="21"/>
    </w:rPr>
  </w:style>
  <w:style w:type="paragraph" w:styleId="a8">
    <w:name w:val="Normal (Web)"/>
    <w:basedOn w:val="a"/>
    <w:rsid w:val="00BE6FAF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888888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E6F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E6F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Administrator</cp:lastModifiedBy>
  <cp:revision>7</cp:revision>
  <dcterms:created xsi:type="dcterms:W3CDTF">2016-01-13T09:24:00Z</dcterms:created>
  <dcterms:modified xsi:type="dcterms:W3CDTF">2017-12-29T04:35:00Z</dcterms:modified>
</cp:coreProperties>
</file>